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5A0" w:rsidRPr="00A527BB" w:rsidRDefault="00EE65A0" w:rsidP="00EE65A0">
      <w:pPr>
        <w:pStyle w:val="ConsPlusTitle"/>
        <w:ind w:firstLine="540"/>
        <w:jc w:val="both"/>
        <w:outlineLvl w:val="0"/>
        <w:rPr>
          <w:sz w:val="28"/>
          <w:szCs w:val="28"/>
        </w:rPr>
      </w:pPr>
      <w:bookmarkStart w:id="0" w:name="_GoBack"/>
      <w:bookmarkEnd w:id="0"/>
      <w:r w:rsidRPr="00A527BB">
        <w:rPr>
          <w:sz w:val="28"/>
          <w:szCs w:val="28"/>
        </w:rPr>
        <w:t>Статья 15. Компенсация части платы, взимаемой с родителей (законных представителей), за присмотр и уход за детьми, осваивающими образовательные программы дошкольного образования в образовательных организациях</w:t>
      </w:r>
    </w:p>
    <w:p w:rsidR="00EE65A0" w:rsidRPr="00A527BB" w:rsidRDefault="00EE65A0" w:rsidP="00EE65A0">
      <w:pPr>
        <w:pStyle w:val="ConsPlusNormal"/>
        <w:ind w:firstLine="540"/>
        <w:jc w:val="both"/>
        <w:rPr>
          <w:b/>
          <w:sz w:val="28"/>
          <w:szCs w:val="28"/>
        </w:rPr>
      </w:pPr>
      <w:r w:rsidRPr="00A527BB">
        <w:rPr>
          <w:sz w:val="28"/>
          <w:szCs w:val="28"/>
        </w:rPr>
        <w:t xml:space="preserve">1. В целях материальной поддержки воспитания и обучения детей, посещающих образовательные организации в Иркутской области, реализующие образовательную программу дошкольного образования, родителям (законным представителям) предоставляется компенсация в размере, устанавливаемом Правительством Иркутской области, </w:t>
      </w:r>
      <w:r w:rsidRPr="00A527BB">
        <w:rPr>
          <w:b/>
          <w:sz w:val="28"/>
          <w:szCs w:val="28"/>
          <w:highlight w:val="yellow"/>
        </w:rPr>
        <w:t>но не менее 20 процентов среднего размера платы, взимаемой с родителей (законных представителей) (далее - родительская плата), за присмотр и уход за детьми в государственных образовательных организациях Иркутской области, муниципальных образовательных организациях в Иркутской области на первого ребенка, не менее 50 процентов размера такой платы на второго ребенка, не менее 70 процентов размера такой платы на третьего ребенка и последующих детей (далее - компенсация).</w:t>
      </w:r>
    </w:p>
    <w:p w:rsidR="00EE65A0" w:rsidRPr="00A527BB" w:rsidRDefault="00EE65A0" w:rsidP="00EE65A0">
      <w:pPr>
        <w:pStyle w:val="ConsPlusNormal"/>
        <w:spacing w:before="220"/>
        <w:ind w:firstLine="540"/>
        <w:jc w:val="both"/>
        <w:rPr>
          <w:b/>
          <w:sz w:val="28"/>
          <w:szCs w:val="28"/>
        </w:rPr>
      </w:pPr>
      <w:bookmarkStart w:id="1" w:name="P4"/>
      <w:bookmarkEnd w:id="1"/>
      <w:r w:rsidRPr="00A527BB">
        <w:rPr>
          <w:b/>
          <w:sz w:val="28"/>
          <w:szCs w:val="28"/>
          <w:highlight w:val="yellow"/>
        </w:rPr>
        <w:t>Средний размер родительской платы</w:t>
      </w:r>
      <w:r w:rsidRPr="00A527BB">
        <w:rPr>
          <w:sz w:val="28"/>
          <w:szCs w:val="28"/>
        </w:rPr>
        <w:t xml:space="preserve"> за присмотр и уход за детьми в государственных образовательных организациях Иркутской области, муниципальных образовательных организациях в Иркутской области устанавливается Правительством Иркутской области.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организации, в семьях со среднедушевым доходом ниже </w:t>
      </w:r>
      <w:r w:rsidRPr="00265B59">
        <w:rPr>
          <w:b/>
          <w:sz w:val="28"/>
          <w:szCs w:val="28"/>
          <w:highlight w:val="cyan"/>
        </w:rPr>
        <w:t>двукратной величины прожиточного минимума, установленной в расчете на душу населения по районам Крайнего Севера Иркутской области и местностям, приравненным к районам Крайнего Севера, - для семей, проживающих (пребывающих) в таких районах (местностях</w:t>
      </w:r>
      <w:r w:rsidRPr="00A527BB">
        <w:rPr>
          <w:sz w:val="28"/>
          <w:szCs w:val="28"/>
        </w:rPr>
        <w:t xml:space="preserve">), </w:t>
      </w:r>
      <w:r w:rsidRPr="00A527BB">
        <w:rPr>
          <w:b/>
          <w:sz w:val="28"/>
          <w:szCs w:val="28"/>
          <w:highlight w:val="yellow"/>
        </w:rPr>
        <w:t>двукратной величины прожиточного минимума, установленной в расчете на душу населения в целом по Иркутской области, - для семей, проживающих (пребывающих) в иных местностях Иркутской области.</w:t>
      </w:r>
    </w:p>
    <w:p w:rsidR="00716D53" w:rsidRDefault="00EE65A0" w:rsidP="007C4A51">
      <w:pPr>
        <w:pStyle w:val="ConsPlusNormal"/>
        <w:spacing w:before="220"/>
        <w:ind w:firstLine="540"/>
        <w:jc w:val="both"/>
      </w:pPr>
      <w:r w:rsidRPr="00A527BB">
        <w:rPr>
          <w:b/>
          <w:sz w:val="28"/>
          <w:szCs w:val="28"/>
          <w:highlight w:val="yellow"/>
        </w:rPr>
        <w:t>2. Порядок обращения за получением компенсации</w:t>
      </w:r>
      <w:r w:rsidRPr="00A527BB">
        <w:rPr>
          <w:sz w:val="28"/>
          <w:szCs w:val="28"/>
        </w:rPr>
        <w:t xml:space="preserve"> и порядок ее выплаты, а также перечень доходов семей, указанных в </w:t>
      </w:r>
      <w:hyperlink w:anchor="P4">
        <w:r w:rsidRPr="00A527BB">
          <w:rPr>
            <w:color w:val="0000FF"/>
            <w:sz w:val="28"/>
            <w:szCs w:val="28"/>
          </w:rPr>
          <w:t>абзаце втором части 1</w:t>
        </w:r>
      </w:hyperlink>
      <w:r w:rsidRPr="00A527BB">
        <w:rPr>
          <w:sz w:val="28"/>
          <w:szCs w:val="28"/>
        </w:rPr>
        <w:t xml:space="preserve"> настоящей статьи, учитываемых при исчислении среднедушевого дохода для определения права родителей (законных представителей) на получение компенсации, и порядок исчисления указанного дохода устанавливаются уполномоченным Правительством Иркутской области исполнительным органом государственной власти Иркутской области.</w:t>
      </w:r>
      <w:hyperlink r:id="rId4">
        <w:r w:rsidRPr="00A527BB">
          <w:rPr>
            <w:i/>
            <w:color w:val="0000FF"/>
            <w:sz w:val="28"/>
            <w:szCs w:val="28"/>
          </w:rPr>
          <w:br/>
          <w:t>ст. 15, Закон Иркутской области от 10.07.2014 N 91-ОЗ (ред. от 26.12.2022) "Об отдельных вопросах образования в Иркутской области" (принят Постановлением Законодательного Собрания Иркутской области от 25.06.2014 N 13/8-ЗС) {КонсультантПлюс}</w:t>
        </w:r>
      </w:hyperlink>
      <w:r w:rsidRPr="00A527BB">
        <w:rPr>
          <w:sz w:val="28"/>
          <w:szCs w:val="28"/>
        </w:rPr>
        <w:br/>
      </w:r>
    </w:p>
    <w:sectPr w:rsidR="00716D53" w:rsidSect="007C4A5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5A0"/>
    <w:rsid w:val="0036281F"/>
    <w:rsid w:val="00520417"/>
    <w:rsid w:val="00716D53"/>
    <w:rsid w:val="007C4A51"/>
    <w:rsid w:val="00E7643F"/>
    <w:rsid w:val="00EE6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5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65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E65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857A5114275FEAB04288441042764EB921F8EE11B840281CCEF0FE8F8EB22EC4917BD843BFCB59F06F0AB55F4F9ECF9670C4FB62653D756A9F6B294i5W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2023-10-17T07:03:00Z</dcterms:created>
  <dcterms:modified xsi:type="dcterms:W3CDTF">2023-10-18T05:18:00Z</dcterms:modified>
</cp:coreProperties>
</file>